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6A" w:rsidRPr="0084256A" w:rsidRDefault="0084256A" w:rsidP="0084256A">
      <w:pPr>
        <w:shd w:val="clear" w:color="auto" w:fill="FFFFFF"/>
        <w:spacing w:after="300" w:line="312" w:lineRule="atLeast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Додаток №1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                      до рішення Ради суддів України №28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від 02 квітня 2015 року</w:t>
      </w:r>
    </w:p>
    <w:p w:rsidR="0084256A" w:rsidRPr="0084256A" w:rsidRDefault="0084256A" w:rsidP="00296DA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b/>
          <w:bCs/>
          <w:color w:val="555577"/>
          <w:sz w:val="28"/>
          <w:szCs w:val="28"/>
          <w:lang w:eastAsia="uk-UA"/>
        </w:rPr>
        <w:t>Базові показники роботи Орджонікідзевського районного суду м. Харкова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4261"/>
        <w:gridCol w:w="2674"/>
        <w:gridCol w:w="2017"/>
      </w:tblGrid>
      <w:tr w:rsidR="00E24D17" w:rsidRPr="0084256A" w:rsidTr="00E24D17"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Необхідні визначення, що стосуються рекомендованого показника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</w:t>
            </w:r>
            <w:r w:rsidR="009F327C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рік</w:t>
            </w:r>
          </w:p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Перше півріччя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9F327C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2018</w:t>
            </w:r>
          </w:p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рік</w:t>
            </w: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9F327C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143/7</w:t>
            </w:r>
            <w:r w:rsidR="00E24D17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,5</w:t>
            </w:r>
            <w:r w:rsidR="00E24D17"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2D0EFC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169/11%</w:t>
            </w: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Відсоток розгляду справ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9F327C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95,2</w:t>
            </w:r>
            <w:r w:rsidR="00E24D17"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2D0EFC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103,8</w:t>
            </w: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розглянутих справ на одного суддю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052C86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450,5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F365DB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838</w:t>
            </w: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052C86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600,2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2D0EFC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981,5</w:t>
            </w: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052C86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EF044D" w:rsidRDefault="00EF044D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RU" w:eastAsia="uk-UA"/>
              </w:rPr>
              <w:t>75</w:t>
            </w:r>
            <w:bookmarkStart w:id="0" w:name="_GoBack"/>
            <w:bookmarkEnd w:id="0"/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Проведення опитувань громадян-учасників судових проваджень щодо їх задоволеності роботою суду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Default="00E24D17" w:rsidP="00AE3C3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Заплановано на друге півріччя</w:t>
            </w:r>
          </w:p>
          <w:p w:rsidR="00052C86" w:rsidRPr="0084256A" w:rsidRDefault="00052C86" w:rsidP="00AE3C3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2D0EFC" w:rsidP="002D0EFC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Опитування проводилось 19-23 листопада 2018 року</w:t>
            </w: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Публікація результатів опитувань громадян-учасників судових проваджень на веб-сторінці суду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AE3C3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Інформацію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буде </w:t>
            </w: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оприлюднено на веб-сайті суду в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розділі</w:t>
            </w: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«Базові показники ефективності діяльності суду»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після проведення опитування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84256A" w:rsidRDefault="002D0EFC" w:rsidP="002D0EFC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Інформацію оприлюднено на веб-сайті суду в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розділі</w:t>
            </w: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«Базові показники ефективності діяльності суду»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E24D17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Рівень задоволеності роботою суду учасниками судового розгляду за результатами опитування, що проводяться за уніфікованою методологією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9A1E83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9A1E83" w:rsidRDefault="00C05823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4,5</w:t>
            </w:r>
          </w:p>
        </w:tc>
      </w:tr>
    </w:tbl>
    <w:p w:rsidR="00331B85" w:rsidRDefault="00331B85"/>
    <w:p w:rsidR="00C05823" w:rsidRPr="00F44234" w:rsidRDefault="00C05823" w:rsidP="00C0582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uk-UA"/>
        </w:rPr>
      </w:pPr>
      <w:bookmarkStart w:id="1" w:name="bookmark0"/>
      <w:r w:rsidRPr="00F4423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uk-UA"/>
        </w:rPr>
        <w:t>Оцінювання роботи Орджонікідзевського  районного суду м. Харкова</w:t>
      </w:r>
    </w:p>
    <w:p w:rsidR="00C05823" w:rsidRDefault="00C05823" w:rsidP="00C0582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</w:p>
    <w:p w:rsidR="00C05823" w:rsidRPr="008A453E" w:rsidRDefault="00C05823" w:rsidP="00C05823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19-23</w:t>
      </w:r>
      <w:r w:rsidRPr="008A453E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листопада 2018</w:t>
      </w:r>
      <w:r w:rsidRPr="008A453E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 року в приміщенні суду за </w:t>
      </w:r>
      <w:proofErr w:type="spellStart"/>
      <w:r w:rsidRPr="008A453E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адресою</w:t>
      </w:r>
      <w:proofErr w:type="spellEnd"/>
      <w:r w:rsidRPr="008A453E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: м. Харків, проспек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т Архітектора Альошина, 7 , в рамках реалізації Системи оцінювання роботи суду, було</w:t>
      </w:r>
      <w:r w:rsidRPr="008A453E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 проведено опитування відвідувачів суду щодо якості функціонування Орджонікідзевського районного суду м. Харкова.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 xml:space="preserve"> </w:t>
      </w:r>
    </w:p>
    <w:p w:rsidR="00C05823" w:rsidRDefault="00C05823" w:rsidP="00C05823">
      <w:pPr>
        <w:pStyle w:val="a4"/>
        <w:jc w:val="center"/>
        <w:rPr>
          <w:rStyle w:val="82"/>
          <w:rFonts w:eastAsia="Arial"/>
          <w:b/>
          <w:sz w:val="22"/>
          <w:szCs w:val="22"/>
        </w:rPr>
      </w:pPr>
    </w:p>
    <w:p w:rsidR="00C05823" w:rsidRPr="00F7798F" w:rsidRDefault="00C05823" w:rsidP="00C05823">
      <w:pPr>
        <w:pStyle w:val="a4"/>
        <w:rPr>
          <w:rStyle w:val="82"/>
          <w:rFonts w:eastAsia="Arial"/>
          <w:b/>
          <w:sz w:val="22"/>
          <w:szCs w:val="22"/>
        </w:rPr>
      </w:pPr>
      <w:r w:rsidRPr="00F7798F">
        <w:rPr>
          <w:rStyle w:val="82"/>
          <w:rFonts w:eastAsia="Arial"/>
          <w:b/>
          <w:sz w:val="22"/>
          <w:szCs w:val="22"/>
        </w:rPr>
        <w:t>Модуль «Задоволеність роботою суду його клієнтами»</w:t>
      </w:r>
      <w:bookmarkEnd w:id="1"/>
    </w:p>
    <w:p w:rsidR="00C05823" w:rsidRPr="00637E52" w:rsidRDefault="00C05823" w:rsidP="00C05823">
      <w:pPr>
        <w:pStyle w:val="a4"/>
        <w:rPr>
          <w:rStyle w:val="82"/>
          <w:rFonts w:eastAsia="Arial"/>
          <w:sz w:val="22"/>
          <w:szCs w:val="22"/>
        </w:rPr>
      </w:pPr>
    </w:p>
    <w:p w:rsidR="00C05823" w:rsidRDefault="00C05823" w:rsidP="00C05823">
      <w:pPr>
        <w:pStyle w:val="a4"/>
        <w:rPr>
          <w:rStyle w:val="105pt0pt0"/>
          <w:rFonts w:eastAsiaTheme="minorHAnsi"/>
          <w:b/>
          <w:sz w:val="22"/>
          <w:szCs w:val="22"/>
        </w:rPr>
      </w:pPr>
      <w:r w:rsidRPr="00F7798F">
        <w:rPr>
          <w:rStyle w:val="105pt0pt0"/>
          <w:rFonts w:eastAsiaTheme="minorHAnsi"/>
          <w:b/>
          <w:sz w:val="22"/>
          <w:szCs w:val="22"/>
        </w:rPr>
        <w:t>Період виконання дослідження:</w:t>
      </w:r>
    </w:p>
    <w:p w:rsidR="00C05823" w:rsidRPr="00D63903" w:rsidRDefault="00C05823" w:rsidP="00C05823">
      <w:pPr>
        <w:pStyle w:val="a4"/>
      </w:pPr>
      <w:r>
        <w:rPr>
          <w:rStyle w:val="105pt0pt0"/>
          <w:rFonts w:eastAsiaTheme="minorHAnsi"/>
          <w:sz w:val="22"/>
          <w:szCs w:val="22"/>
        </w:rPr>
        <w:t>19-23 листопада 2018</w:t>
      </w:r>
      <w:r w:rsidRPr="006A260D">
        <w:rPr>
          <w:rStyle w:val="105pt0pt0"/>
          <w:rFonts w:eastAsiaTheme="minorHAnsi"/>
          <w:sz w:val="22"/>
          <w:szCs w:val="22"/>
        </w:rPr>
        <w:t xml:space="preserve"> року</w:t>
      </w:r>
    </w:p>
    <w:p w:rsidR="00C05823" w:rsidRPr="00D63903" w:rsidRDefault="00C05823" w:rsidP="00C05823">
      <w:pPr>
        <w:pStyle w:val="a4"/>
      </w:pPr>
      <w:r w:rsidRPr="00F7798F">
        <w:rPr>
          <w:rStyle w:val="105pt0pt0"/>
          <w:rFonts w:eastAsiaTheme="minorHAnsi"/>
          <w:b/>
          <w:sz w:val="22"/>
          <w:szCs w:val="22"/>
        </w:rPr>
        <w:t>Звітний період:</w:t>
      </w:r>
      <w:r>
        <w:rPr>
          <w:rStyle w:val="105pt0pt0"/>
          <w:rFonts w:eastAsiaTheme="minorHAnsi"/>
          <w:sz w:val="22"/>
          <w:szCs w:val="22"/>
        </w:rPr>
        <w:t xml:space="preserve">   2018 рік</w:t>
      </w:r>
    </w:p>
    <w:p w:rsidR="00C05823" w:rsidRDefault="00C05823" w:rsidP="00C05823">
      <w:pPr>
        <w:pStyle w:val="a4"/>
        <w:rPr>
          <w:rStyle w:val="105pt0pt0"/>
          <w:rFonts w:eastAsiaTheme="minorHAnsi"/>
          <w:b/>
          <w:sz w:val="22"/>
          <w:szCs w:val="22"/>
        </w:rPr>
      </w:pPr>
      <w:r w:rsidRPr="00F7798F">
        <w:rPr>
          <w:rStyle w:val="105pt0pt0"/>
          <w:rFonts w:eastAsiaTheme="minorHAnsi"/>
          <w:b/>
          <w:sz w:val="22"/>
          <w:szCs w:val="22"/>
        </w:rPr>
        <w:t>Виконавці дослідження:</w:t>
      </w:r>
    </w:p>
    <w:p w:rsidR="00C05823" w:rsidRPr="00D8610D" w:rsidRDefault="00C05823" w:rsidP="00C05823">
      <w:pPr>
        <w:pStyle w:val="a4"/>
        <w:rPr>
          <w:rStyle w:val="105pt0pt0"/>
          <w:rFonts w:eastAsiaTheme="minorHAnsi"/>
          <w:sz w:val="22"/>
          <w:szCs w:val="22"/>
        </w:rPr>
      </w:pPr>
      <w:r>
        <w:rPr>
          <w:rStyle w:val="105pt0pt0"/>
          <w:rFonts w:eastAsiaTheme="minorHAnsi"/>
          <w:sz w:val="22"/>
          <w:szCs w:val="22"/>
        </w:rPr>
        <w:t xml:space="preserve">Заступник голови суду – </w:t>
      </w:r>
      <w:r w:rsidRPr="00D8610D">
        <w:rPr>
          <w:rStyle w:val="105pt0pt0"/>
          <w:rFonts w:eastAsiaTheme="minorHAnsi"/>
          <w:sz w:val="22"/>
          <w:szCs w:val="22"/>
        </w:rPr>
        <w:t xml:space="preserve"> </w:t>
      </w:r>
      <w:proofErr w:type="spellStart"/>
      <w:r w:rsidRPr="00D8610D">
        <w:rPr>
          <w:rStyle w:val="105pt0pt0"/>
          <w:rFonts w:eastAsiaTheme="minorHAnsi"/>
          <w:sz w:val="22"/>
          <w:szCs w:val="22"/>
        </w:rPr>
        <w:t>Сітало</w:t>
      </w:r>
      <w:proofErr w:type="spellEnd"/>
      <w:r>
        <w:rPr>
          <w:rStyle w:val="105pt0pt0"/>
          <w:rFonts w:eastAsiaTheme="minorHAnsi"/>
          <w:sz w:val="22"/>
          <w:szCs w:val="22"/>
        </w:rPr>
        <w:t xml:space="preserve"> А.К.</w:t>
      </w:r>
    </w:p>
    <w:p w:rsidR="00C05823" w:rsidRDefault="00C05823" w:rsidP="00C05823">
      <w:pPr>
        <w:pStyle w:val="a4"/>
        <w:rPr>
          <w:rStyle w:val="105pt0pt0"/>
          <w:rFonts w:eastAsiaTheme="minorHAnsi"/>
          <w:sz w:val="22"/>
          <w:szCs w:val="22"/>
        </w:rPr>
      </w:pPr>
      <w:r>
        <w:rPr>
          <w:rStyle w:val="105pt0pt0"/>
          <w:rFonts w:eastAsiaTheme="minorHAnsi"/>
          <w:sz w:val="22"/>
          <w:szCs w:val="22"/>
        </w:rPr>
        <w:t xml:space="preserve">Керівник апарату – </w:t>
      </w:r>
      <w:r w:rsidRPr="00D8610D">
        <w:rPr>
          <w:rStyle w:val="105pt0pt0"/>
          <w:rFonts w:eastAsiaTheme="minorHAnsi"/>
          <w:sz w:val="22"/>
          <w:szCs w:val="22"/>
        </w:rPr>
        <w:t xml:space="preserve"> Попова</w:t>
      </w:r>
      <w:r>
        <w:rPr>
          <w:rStyle w:val="105pt0pt0"/>
          <w:rFonts w:eastAsiaTheme="minorHAnsi"/>
          <w:sz w:val="22"/>
          <w:szCs w:val="22"/>
        </w:rPr>
        <w:t xml:space="preserve"> Т.А.</w:t>
      </w:r>
    </w:p>
    <w:p w:rsidR="00C05823" w:rsidRDefault="00C05823" w:rsidP="00C05823">
      <w:pPr>
        <w:pStyle w:val="a4"/>
        <w:rPr>
          <w:rStyle w:val="105pt0pt0"/>
          <w:rFonts w:eastAsiaTheme="minorHAnsi"/>
          <w:sz w:val="22"/>
          <w:szCs w:val="22"/>
        </w:rPr>
      </w:pPr>
      <w:r>
        <w:rPr>
          <w:rStyle w:val="105pt0pt0"/>
          <w:rFonts w:eastAsiaTheme="minorHAnsi"/>
          <w:sz w:val="22"/>
          <w:szCs w:val="22"/>
        </w:rPr>
        <w:t>Заступник керівника апарату- Галицька Г.В.</w:t>
      </w:r>
    </w:p>
    <w:p w:rsidR="00C05823" w:rsidRPr="00D8610D" w:rsidRDefault="00C05823" w:rsidP="00C05823">
      <w:pPr>
        <w:pStyle w:val="a4"/>
        <w:rPr>
          <w:rStyle w:val="105pt0pt0"/>
          <w:rFonts w:eastAsiaTheme="minorHAnsi"/>
          <w:sz w:val="22"/>
          <w:szCs w:val="22"/>
        </w:rPr>
      </w:pPr>
      <w:r>
        <w:rPr>
          <w:rStyle w:val="105pt0pt0"/>
          <w:rFonts w:eastAsiaTheme="minorHAnsi"/>
          <w:sz w:val="22"/>
          <w:szCs w:val="22"/>
        </w:rPr>
        <w:t>Старший секретар – Пономаренко І.М.</w:t>
      </w:r>
    </w:p>
    <w:p w:rsidR="00C05823" w:rsidRPr="00D8610D" w:rsidRDefault="00C05823" w:rsidP="00C05823">
      <w:pPr>
        <w:pStyle w:val="a4"/>
        <w:rPr>
          <w:rStyle w:val="105pt0pt0"/>
          <w:rFonts w:eastAsiaTheme="minorHAnsi"/>
          <w:sz w:val="22"/>
          <w:szCs w:val="22"/>
        </w:rPr>
      </w:pPr>
      <w:r>
        <w:rPr>
          <w:rStyle w:val="105pt0pt0"/>
          <w:rFonts w:eastAsiaTheme="minorHAnsi"/>
          <w:sz w:val="22"/>
          <w:szCs w:val="22"/>
        </w:rPr>
        <w:t xml:space="preserve">консультант суду   - </w:t>
      </w:r>
      <w:r w:rsidRPr="00D8610D">
        <w:rPr>
          <w:rStyle w:val="105pt0pt0"/>
          <w:rFonts w:eastAsiaTheme="minorHAnsi"/>
          <w:sz w:val="22"/>
          <w:szCs w:val="22"/>
        </w:rPr>
        <w:t xml:space="preserve"> </w:t>
      </w:r>
      <w:proofErr w:type="spellStart"/>
      <w:r w:rsidRPr="00D8610D">
        <w:rPr>
          <w:rStyle w:val="105pt0pt0"/>
          <w:rFonts w:eastAsiaTheme="minorHAnsi"/>
          <w:sz w:val="22"/>
          <w:szCs w:val="22"/>
        </w:rPr>
        <w:t>Нємцева</w:t>
      </w:r>
      <w:proofErr w:type="spellEnd"/>
      <w:r>
        <w:rPr>
          <w:rStyle w:val="105pt0pt0"/>
          <w:rFonts w:eastAsiaTheme="minorHAnsi"/>
          <w:sz w:val="22"/>
          <w:szCs w:val="22"/>
        </w:rPr>
        <w:t xml:space="preserve"> Я.В.</w:t>
      </w:r>
    </w:p>
    <w:p w:rsidR="00C05823" w:rsidRPr="008B7CFB" w:rsidRDefault="00C05823" w:rsidP="00C05823">
      <w:pPr>
        <w:pStyle w:val="a4"/>
      </w:pPr>
      <w:r>
        <w:rPr>
          <w:rStyle w:val="105pt0pt0"/>
          <w:rFonts w:eastAsiaTheme="minorHAnsi"/>
          <w:sz w:val="22"/>
          <w:szCs w:val="22"/>
        </w:rPr>
        <w:t xml:space="preserve">Старший судовий розпорядник –  Кушнір О.В. </w:t>
      </w:r>
    </w:p>
    <w:p w:rsidR="00C05823" w:rsidRDefault="00C05823" w:rsidP="00C05823">
      <w:pPr>
        <w:pStyle w:val="a4"/>
        <w:rPr>
          <w:rStyle w:val="105pt0pt0"/>
          <w:rFonts w:eastAsiaTheme="minorHAnsi"/>
          <w:b/>
          <w:sz w:val="22"/>
          <w:szCs w:val="22"/>
        </w:rPr>
      </w:pPr>
      <w:r w:rsidRPr="00F7798F">
        <w:rPr>
          <w:rStyle w:val="105pt0pt0"/>
          <w:rFonts w:eastAsiaTheme="minorHAnsi"/>
          <w:b/>
          <w:sz w:val="22"/>
          <w:szCs w:val="22"/>
        </w:rPr>
        <w:t>Організація дослідження та формування вибірки:</w:t>
      </w:r>
    </w:p>
    <w:p w:rsidR="00C05823" w:rsidRPr="00342323" w:rsidRDefault="00C05823" w:rsidP="00C05823">
      <w:pPr>
        <w:pStyle w:val="a4"/>
      </w:pPr>
      <w:r w:rsidRPr="00342323">
        <w:rPr>
          <w:rStyle w:val="105pt0pt0"/>
          <w:rFonts w:eastAsiaTheme="minorHAnsi"/>
          <w:sz w:val="22"/>
          <w:szCs w:val="22"/>
        </w:rPr>
        <w:t>Формування вибірки респондентів здійснювалась за їх бажанням</w:t>
      </w:r>
    </w:p>
    <w:p w:rsidR="00C05823" w:rsidRPr="00342323" w:rsidRDefault="00C05823" w:rsidP="00C05823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05823" w:rsidRPr="00637E52" w:rsidTr="005E39BC">
        <w:tc>
          <w:tcPr>
            <w:tcW w:w="4503" w:type="dxa"/>
          </w:tcPr>
          <w:p w:rsidR="00C05823" w:rsidRPr="00637E52" w:rsidRDefault="00C05823" w:rsidP="005E39BC">
            <w:pPr>
              <w:pStyle w:val="a4"/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Кількість респондентів</w:t>
            </w:r>
          </w:p>
        </w:tc>
        <w:tc>
          <w:tcPr>
            <w:tcW w:w="5068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30</w:t>
            </w:r>
          </w:p>
        </w:tc>
      </w:tr>
      <w:tr w:rsidR="00C05823" w:rsidRPr="00637E52" w:rsidTr="005E39BC">
        <w:tc>
          <w:tcPr>
            <w:tcW w:w="4503" w:type="dxa"/>
          </w:tcPr>
          <w:p w:rsidR="00C05823" w:rsidRPr="00637E52" w:rsidRDefault="00C05823" w:rsidP="005E39BC">
            <w:pPr>
              <w:pStyle w:val="a4"/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Розподіл за віковими характеристиками</w:t>
            </w:r>
          </w:p>
        </w:tc>
        <w:tc>
          <w:tcPr>
            <w:tcW w:w="5068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18-25 років – 16,7%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26-39 років – 56,7%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lastRenderedPageBreak/>
              <w:t>40-59 років -  20%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60 років і старше – 6,6%</w:t>
            </w:r>
          </w:p>
        </w:tc>
      </w:tr>
      <w:tr w:rsidR="00C05823" w:rsidRPr="00637E52" w:rsidTr="005E39BC">
        <w:tc>
          <w:tcPr>
            <w:tcW w:w="4503" w:type="dxa"/>
          </w:tcPr>
          <w:p w:rsidR="00C05823" w:rsidRPr="00637E52" w:rsidRDefault="00C05823" w:rsidP="005E39BC">
            <w:pPr>
              <w:pStyle w:val="a4"/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lastRenderedPageBreak/>
              <w:t>Розподіл за статтю</w:t>
            </w:r>
          </w:p>
        </w:tc>
        <w:tc>
          <w:tcPr>
            <w:tcW w:w="5068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Чоловіча – 46,7%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Жіноча – 53,3%</w:t>
            </w:r>
          </w:p>
        </w:tc>
      </w:tr>
      <w:tr w:rsidR="00C05823" w:rsidRPr="00637E52" w:rsidTr="005E39BC">
        <w:tc>
          <w:tcPr>
            <w:tcW w:w="4503" w:type="dxa"/>
          </w:tcPr>
          <w:p w:rsidR="00C05823" w:rsidRPr="00637E52" w:rsidRDefault="00C05823" w:rsidP="005E39BC">
            <w:pPr>
              <w:pStyle w:val="a4"/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Географічний розподіл</w:t>
            </w:r>
          </w:p>
        </w:tc>
        <w:tc>
          <w:tcPr>
            <w:tcW w:w="5068" w:type="dxa"/>
          </w:tcPr>
          <w:p w:rsidR="00C05823" w:rsidRPr="00B266DD" w:rsidRDefault="00C05823" w:rsidP="005E39BC">
            <w:pPr>
              <w:pStyle w:val="a4"/>
              <w:rPr>
                <w:rStyle w:val="Arial85pt0pt"/>
                <w:rFonts w:eastAsiaTheme="minorHAnsi"/>
                <w:sz w:val="22"/>
                <w:szCs w:val="22"/>
              </w:rPr>
            </w:pPr>
            <w:r w:rsidRPr="00B266DD">
              <w:rPr>
                <w:rStyle w:val="Arial85pt0pt"/>
                <w:rFonts w:eastAsiaTheme="minorHAnsi"/>
                <w:sz w:val="22"/>
                <w:szCs w:val="22"/>
              </w:rPr>
              <w:t xml:space="preserve">проживають респонденти: </w:t>
            </w:r>
          </w:p>
          <w:p w:rsidR="00C05823" w:rsidRPr="00B266DD" w:rsidRDefault="00C05823" w:rsidP="005E39BC">
            <w:pPr>
              <w:pStyle w:val="a4"/>
              <w:rPr>
                <w:rStyle w:val="Arial85pt0pt"/>
                <w:rFonts w:eastAsiaTheme="minorHAnsi"/>
                <w:sz w:val="22"/>
                <w:szCs w:val="22"/>
              </w:rPr>
            </w:pPr>
            <w:r w:rsidRPr="00B266DD">
              <w:rPr>
                <w:rStyle w:val="Arial85pt0pt"/>
                <w:rFonts w:eastAsiaTheme="minorHAnsi"/>
                <w:sz w:val="22"/>
                <w:szCs w:val="22"/>
              </w:rPr>
              <w:t xml:space="preserve">у тому населеному пункті, де знаходиться суд – 90%, </w:t>
            </w:r>
          </w:p>
          <w:p w:rsidR="00C05823" w:rsidRPr="00B266DD" w:rsidRDefault="00C05823" w:rsidP="005E39BC">
            <w:pPr>
              <w:pStyle w:val="a4"/>
            </w:pPr>
            <w:r w:rsidRPr="00B266DD">
              <w:rPr>
                <w:rStyle w:val="Arial85pt0pt"/>
                <w:rFonts w:eastAsiaTheme="minorHAnsi"/>
                <w:sz w:val="22"/>
                <w:szCs w:val="22"/>
              </w:rPr>
              <w:t>чи в іншому – 10%</w:t>
            </w:r>
          </w:p>
        </w:tc>
      </w:tr>
      <w:tr w:rsidR="00C05823" w:rsidRPr="00637E52" w:rsidTr="005E39BC">
        <w:tc>
          <w:tcPr>
            <w:tcW w:w="4503" w:type="dxa"/>
          </w:tcPr>
          <w:p w:rsidR="00C05823" w:rsidRPr="00637E52" w:rsidRDefault="00C05823" w:rsidP="005E39BC">
            <w:pPr>
              <w:pStyle w:val="a4"/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Розподіл за матеріальними статками</w:t>
            </w:r>
          </w:p>
        </w:tc>
        <w:tc>
          <w:tcPr>
            <w:tcW w:w="5068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Бідний – 0%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Нижче середнього статку – 26,6%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Середнього статку – 66,7%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Заможний- 6,7%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503" w:type="dxa"/>
          </w:tcPr>
          <w:p w:rsidR="00C05823" w:rsidRPr="00637E52" w:rsidRDefault="00C05823" w:rsidP="005E39BC">
            <w:pPr>
              <w:pStyle w:val="a4"/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Рівень освіти</w:t>
            </w:r>
          </w:p>
        </w:tc>
        <w:tc>
          <w:tcPr>
            <w:tcW w:w="5068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Середня та неповна середня – 16,7%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Базова вища – 3,3%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Повна вища – 80%</w:t>
            </w:r>
          </w:p>
        </w:tc>
      </w:tr>
      <w:tr w:rsidR="00C05823" w:rsidRPr="00637E52" w:rsidTr="005E39BC">
        <w:tc>
          <w:tcPr>
            <w:tcW w:w="4503" w:type="dxa"/>
          </w:tcPr>
          <w:p w:rsidR="00C05823" w:rsidRPr="00637E52" w:rsidRDefault="00C05823" w:rsidP="005E39BC">
            <w:pPr>
              <w:pStyle w:val="a4"/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 xml:space="preserve">Розподіл за роллю в судовому процесі (позивач, свідок, потерпілий і </w:t>
            </w:r>
            <w:proofErr w:type="spellStart"/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т.д</w:t>
            </w:r>
            <w:proofErr w:type="spellEnd"/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.)</w:t>
            </w:r>
          </w:p>
        </w:tc>
        <w:tc>
          <w:tcPr>
            <w:tcW w:w="5068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Позивач, відповідач, свідок, потерпілий – 60%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Адвокат, юрист-консультант – 36,7%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Інше – 3,3%</w:t>
            </w:r>
          </w:p>
        </w:tc>
      </w:tr>
      <w:tr w:rsidR="00C05823" w:rsidRPr="00637E52" w:rsidTr="005E39BC">
        <w:tc>
          <w:tcPr>
            <w:tcW w:w="4503" w:type="dxa"/>
          </w:tcPr>
          <w:p w:rsidR="00C05823" w:rsidRPr="00637E52" w:rsidRDefault="00C05823" w:rsidP="005E39BC">
            <w:pPr>
              <w:pStyle w:val="a4"/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Розподіл за судовим процесом</w:t>
            </w:r>
          </w:p>
        </w:tc>
        <w:tc>
          <w:tcPr>
            <w:tcW w:w="5068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Перший судовий процес – 40%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2-5разів – 20%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6 разів і більше – 40%</w:t>
            </w:r>
          </w:p>
        </w:tc>
      </w:tr>
      <w:tr w:rsidR="00C05823" w:rsidRPr="00637E52" w:rsidTr="005E39BC">
        <w:tc>
          <w:tcPr>
            <w:tcW w:w="4503" w:type="dxa"/>
          </w:tcPr>
          <w:p w:rsidR="00C05823" w:rsidRPr="00637E52" w:rsidRDefault="00C05823" w:rsidP="005E39BC">
            <w:pPr>
              <w:pStyle w:val="a4"/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Розподіл за стадією розгляду справи</w:t>
            </w:r>
          </w:p>
        </w:tc>
        <w:tc>
          <w:tcPr>
            <w:tcW w:w="5068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Розгляд справи ще не розпочато – 13,3%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Справа перебуває в процесі розгляду – 66,7%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Розгляд справи завершено (винесено рішення) – 20%</w:t>
            </w:r>
          </w:p>
        </w:tc>
      </w:tr>
    </w:tbl>
    <w:p w:rsidR="00C05823" w:rsidRDefault="00C05823" w:rsidP="00C05823">
      <w:pPr>
        <w:pStyle w:val="a4"/>
      </w:pPr>
    </w:p>
    <w:p w:rsidR="00C05823" w:rsidRPr="004304C9" w:rsidRDefault="00C05823" w:rsidP="00C05823">
      <w:pPr>
        <w:pStyle w:val="a4"/>
        <w:jc w:val="both"/>
        <w:rPr>
          <w:b/>
          <w:color w:val="365F91" w:themeColor="accent1" w:themeShade="BF"/>
        </w:rPr>
      </w:pPr>
      <w:r w:rsidRPr="004304C9">
        <w:rPr>
          <w:b/>
          <w:color w:val="365F91" w:themeColor="accent1" w:themeShade="BF"/>
        </w:rPr>
        <w:t>Таблиці результатів:</w:t>
      </w:r>
    </w:p>
    <w:p w:rsidR="00C05823" w:rsidRPr="004304C9" w:rsidRDefault="00C05823" w:rsidP="00C05823">
      <w:pPr>
        <w:pStyle w:val="a4"/>
        <w:jc w:val="both"/>
        <w:rPr>
          <w:b/>
          <w:color w:val="365F91" w:themeColor="accent1" w:themeShade="BF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4.1. Загальна оцінка якості роботи суду за 5-бальною шкалою.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"/>
        <w:gridCol w:w="1928"/>
        <w:gridCol w:w="1516"/>
        <w:gridCol w:w="968"/>
        <w:gridCol w:w="561"/>
        <w:gridCol w:w="561"/>
        <w:gridCol w:w="561"/>
        <w:gridCol w:w="561"/>
        <w:gridCol w:w="1159"/>
        <w:gridCol w:w="1368"/>
      </w:tblGrid>
      <w:tr w:rsidR="00C05823" w:rsidRPr="00637E52" w:rsidTr="005E39BC">
        <w:tc>
          <w:tcPr>
            <w:tcW w:w="634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№</w:t>
            </w:r>
          </w:p>
        </w:tc>
        <w:tc>
          <w:tcPr>
            <w:tcW w:w="1854" w:type="dxa"/>
          </w:tcPr>
          <w:p w:rsidR="00C05823" w:rsidRPr="00637E52" w:rsidRDefault="00C05823" w:rsidP="005E39BC">
            <w:pPr>
              <w:pStyle w:val="a4"/>
            </w:pPr>
            <w:r w:rsidRPr="00637E52">
              <w:rPr>
                <w:rStyle w:val="105pt0pt0"/>
                <w:rFonts w:eastAsiaTheme="minorHAnsi"/>
                <w:sz w:val="22"/>
                <w:szCs w:val="22"/>
              </w:rPr>
              <w:t>Респондент за характеристикою</w:t>
            </w:r>
          </w:p>
        </w:tc>
        <w:tc>
          <w:tcPr>
            <w:tcW w:w="1459" w:type="dxa"/>
          </w:tcPr>
          <w:p w:rsidR="00C05823" w:rsidRPr="00637E52" w:rsidRDefault="00C05823" w:rsidP="005E39BC">
            <w:pPr>
              <w:pStyle w:val="a4"/>
            </w:pPr>
            <w:r w:rsidRPr="00637E52">
              <w:rPr>
                <w:rStyle w:val="105pt0pt0"/>
                <w:rFonts w:eastAsiaTheme="minorHAnsi"/>
                <w:sz w:val="22"/>
                <w:szCs w:val="22"/>
              </w:rPr>
              <w:t>Кількість респондентів</w:t>
            </w:r>
          </w:p>
        </w:tc>
        <w:tc>
          <w:tcPr>
            <w:tcW w:w="944" w:type="dxa"/>
          </w:tcPr>
          <w:p w:rsidR="00C05823" w:rsidRPr="00637E52" w:rsidRDefault="00C05823" w:rsidP="005E39BC">
            <w:pPr>
              <w:pStyle w:val="a4"/>
            </w:pPr>
            <w:r w:rsidRPr="00637E52">
              <w:rPr>
                <w:rStyle w:val="105pt0pt0"/>
                <w:rFonts w:eastAsiaTheme="minorHAnsi"/>
                <w:sz w:val="22"/>
                <w:szCs w:val="22"/>
              </w:rPr>
              <w:t>1 (дуже погано)</w:t>
            </w:r>
          </w:p>
        </w:tc>
        <w:tc>
          <w:tcPr>
            <w:tcW w:w="561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2</w:t>
            </w:r>
          </w:p>
        </w:tc>
        <w:tc>
          <w:tcPr>
            <w:tcW w:w="561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3</w:t>
            </w:r>
          </w:p>
        </w:tc>
        <w:tc>
          <w:tcPr>
            <w:tcW w:w="561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4</w:t>
            </w:r>
          </w:p>
        </w:tc>
        <w:tc>
          <w:tcPr>
            <w:tcW w:w="561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5</w:t>
            </w:r>
          </w:p>
        </w:tc>
        <w:tc>
          <w:tcPr>
            <w:tcW w:w="1118" w:type="dxa"/>
          </w:tcPr>
          <w:p w:rsidR="00C05823" w:rsidRPr="00637E52" w:rsidRDefault="00C05823" w:rsidP="005E39BC">
            <w:pPr>
              <w:pStyle w:val="a4"/>
            </w:pPr>
            <w:r w:rsidRPr="00637E52">
              <w:rPr>
                <w:rStyle w:val="105pt0pt0"/>
                <w:rFonts w:eastAsiaTheme="minorHAnsi"/>
                <w:sz w:val="22"/>
                <w:szCs w:val="22"/>
              </w:rPr>
              <w:t>Не відповіли</w:t>
            </w:r>
          </w:p>
        </w:tc>
        <w:tc>
          <w:tcPr>
            <w:tcW w:w="1318" w:type="dxa"/>
          </w:tcPr>
          <w:p w:rsidR="00C05823" w:rsidRPr="00637E52" w:rsidRDefault="00C05823" w:rsidP="005E39BC">
            <w:pPr>
              <w:pStyle w:val="a4"/>
            </w:pPr>
            <w:r w:rsidRPr="00637E52">
              <w:rPr>
                <w:rStyle w:val="105pt0pt0"/>
                <w:rFonts w:eastAsiaTheme="minorHAnsi"/>
                <w:sz w:val="22"/>
                <w:szCs w:val="22"/>
              </w:rPr>
              <w:t>Середня інтегральна</w:t>
            </w:r>
          </w:p>
          <w:p w:rsidR="00C05823" w:rsidRPr="00637E52" w:rsidRDefault="00C05823" w:rsidP="005E39BC">
            <w:pPr>
              <w:pStyle w:val="a4"/>
            </w:pPr>
            <w:r w:rsidRPr="00637E52">
              <w:rPr>
                <w:rStyle w:val="105pt0pt0"/>
                <w:rFonts w:eastAsiaTheme="minorHAnsi"/>
                <w:sz w:val="22"/>
                <w:szCs w:val="22"/>
              </w:rPr>
              <w:t>оцінка</w:t>
            </w:r>
          </w:p>
        </w:tc>
      </w:tr>
      <w:tr w:rsidR="00C05823" w:rsidRPr="00637E52" w:rsidTr="005E39BC">
        <w:tc>
          <w:tcPr>
            <w:tcW w:w="634" w:type="dxa"/>
          </w:tcPr>
          <w:p w:rsidR="00C05823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</w:p>
          <w:p w:rsidR="00C05823" w:rsidRDefault="00C05823" w:rsidP="005E39BC">
            <w:pPr>
              <w:pStyle w:val="a4"/>
              <w:rPr>
                <w:lang w:val="uk-UA"/>
              </w:rPr>
            </w:pPr>
          </w:p>
          <w:p w:rsidR="00C05823" w:rsidRDefault="00C05823" w:rsidP="005E39BC">
            <w:pPr>
              <w:pStyle w:val="a4"/>
              <w:rPr>
                <w:lang w:val="uk-UA"/>
              </w:rPr>
            </w:pPr>
          </w:p>
          <w:p w:rsidR="00C05823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C05823" w:rsidRDefault="00C05823" w:rsidP="005E39BC">
            <w:pPr>
              <w:pStyle w:val="a4"/>
              <w:rPr>
                <w:lang w:val="uk-UA"/>
              </w:rPr>
            </w:pPr>
          </w:p>
          <w:p w:rsidR="00C05823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C05823" w:rsidRDefault="00C05823" w:rsidP="005E39BC">
            <w:pPr>
              <w:pStyle w:val="a4"/>
              <w:rPr>
                <w:lang w:val="uk-UA"/>
              </w:rPr>
            </w:pPr>
          </w:p>
          <w:p w:rsidR="00C05823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C05823" w:rsidRDefault="00C05823" w:rsidP="005E39BC">
            <w:pPr>
              <w:pStyle w:val="a4"/>
              <w:rPr>
                <w:lang w:val="uk-UA"/>
              </w:rPr>
            </w:pPr>
          </w:p>
          <w:p w:rsidR="00C05823" w:rsidRPr="00F7798F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854" w:type="dxa"/>
          </w:tcPr>
          <w:p w:rsidR="00C05823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Цілком обізнаний з роботою судів та суддів в цілому</w:t>
            </w:r>
          </w:p>
          <w:p w:rsidR="00C05823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Загалом обізнаний</w:t>
            </w:r>
          </w:p>
          <w:p w:rsidR="00C05823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Майже не обізнаний</w:t>
            </w:r>
          </w:p>
          <w:p w:rsidR="00C05823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Зовсім не  обізнаний</w:t>
            </w:r>
          </w:p>
          <w:p w:rsidR="00C05823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КН </w:t>
            </w:r>
          </w:p>
          <w:p w:rsidR="00C05823" w:rsidRPr="00F7798F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ВСЬОГО:30</w:t>
            </w:r>
          </w:p>
        </w:tc>
        <w:tc>
          <w:tcPr>
            <w:tcW w:w="1459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16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6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</w:t>
            </w:r>
          </w:p>
        </w:tc>
        <w:tc>
          <w:tcPr>
            <w:tcW w:w="944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0</w:t>
            </w:r>
          </w:p>
        </w:tc>
        <w:tc>
          <w:tcPr>
            <w:tcW w:w="561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0</w:t>
            </w:r>
          </w:p>
        </w:tc>
        <w:tc>
          <w:tcPr>
            <w:tcW w:w="561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</w:t>
            </w:r>
          </w:p>
        </w:tc>
        <w:tc>
          <w:tcPr>
            <w:tcW w:w="561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8</w:t>
            </w:r>
          </w:p>
        </w:tc>
        <w:tc>
          <w:tcPr>
            <w:tcW w:w="561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19</w:t>
            </w:r>
          </w:p>
        </w:tc>
        <w:tc>
          <w:tcPr>
            <w:tcW w:w="1118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0</w:t>
            </w:r>
          </w:p>
        </w:tc>
        <w:tc>
          <w:tcPr>
            <w:tcW w:w="1318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4,5</w:t>
            </w:r>
          </w:p>
        </w:tc>
      </w:tr>
    </w:tbl>
    <w:p w:rsidR="00C05823" w:rsidRDefault="00C05823" w:rsidP="00C05823">
      <w:pPr>
        <w:pStyle w:val="a4"/>
      </w:pPr>
    </w:p>
    <w:p w:rsidR="00C05823" w:rsidRPr="00D8610D" w:rsidRDefault="00C05823" w:rsidP="00C05823">
      <w:pPr>
        <w:pStyle w:val="a4"/>
        <w:rPr>
          <w:i/>
        </w:rPr>
      </w:pPr>
      <w:r w:rsidRPr="00D8610D">
        <w:rPr>
          <w:i/>
        </w:rPr>
        <w:t xml:space="preserve">Якщо, респондент користується послугами адвоката або представляє інтереси держави, </w:t>
      </w:r>
      <w:proofErr w:type="spellStart"/>
      <w:r w:rsidRPr="00D8610D">
        <w:rPr>
          <w:i/>
        </w:rPr>
        <w:t>позначаться</w:t>
      </w:r>
      <w:proofErr w:type="spellEnd"/>
      <w:r w:rsidRPr="00D8610D">
        <w:rPr>
          <w:i/>
        </w:rPr>
        <w:t xml:space="preserve"> відповідь «9»-«КН»</w:t>
      </w:r>
    </w:p>
    <w:p w:rsidR="00C05823" w:rsidRPr="004304C9" w:rsidRDefault="00C05823" w:rsidP="00C05823">
      <w:pPr>
        <w:pStyle w:val="a4"/>
        <w:jc w:val="both"/>
        <w:rPr>
          <w:b/>
          <w:color w:val="365F91" w:themeColor="accent1" w:themeShade="BF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4.2. Доступність суду. Інтегральні показники за картками громадянського зві</w:t>
      </w: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softHyphen/>
        <w:t>тування.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077"/>
        <w:gridCol w:w="2675"/>
        <w:gridCol w:w="2393"/>
      </w:tblGrid>
      <w:tr w:rsidR="00C05823" w:rsidRPr="00637E52" w:rsidTr="005E39BC">
        <w:tc>
          <w:tcPr>
            <w:tcW w:w="426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b/>
                <w:lang w:val="uk-UA"/>
              </w:rPr>
              <w:t>№</w:t>
            </w:r>
          </w:p>
        </w:tc>
        <w:tc>
          <w:tcPr>
            <w:tcW w:w="4077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Показник</w:t>
            </w:r>
          </w:p>
        </w:tc>
        <w:tc>
          <w:tcPr>
            <w:tcW w:w="2675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2393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Значення</w:t>
            </w: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1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Чи легко респондентам було знайти будівлю суду?</w:t>
            </w:r>
          </w:p>
        </w:tc>
        <w:tc>
          <w:tcPr>
            <w:tcW w:w="2675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26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2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 xml:space="preserve">Чи зручно респондентам діставатися до будівлі суду громадським транспортом? </w:t>
            </w:r>
            <w:r w:rsidRPr="00637E52">
              <w:rPr>
                <w:rStyle w:val="Arial9pt0pt"/>
                <w:sz w:val="22"/>
                <w:szCs w:val="22"/>
              </w:rPr>
              <w:t>(Якщо Ви не користуєтеся громадським транспортом, дайте відповідь на наступне запитання)</w:t>
            </w:r>
          </w:p>
        </w:tc>
        <w:tc>
          <w:tcPr>
            <w:tcW w:w="2675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22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3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 xml:space="preserve">Чи зручно </w:t>
            </w:r>
            <w:proofErr w:type="spellStart"/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паркувати</w:t>
            </w:r>
            <w:proofErr w:type="spellEnd"/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 xml:space="preserve"> автомобіль (достатньо </w:t>
            </w:r>
            <w:proofErr w:type="spellStart"/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паркувальних</w:t>
            </w:r>
            <w:proofErr w:type="spellEnd"/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 xml:space="preserve"> місць) </w:t>
            </w: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lastRenderedPageBreak/>
              <w:t>біля будівлі суду?</w:t>
            </w:r>
          </w:p>
        </w:tc>
        <w:tc>
          <w:tcPr>
            <w:tcW w:w="2675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lastRenderedPageBreak/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lastRenderedPageBreak/>
              <w:t>2 (швидше ні) – 3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9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4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lastRenderedPageBreak/>
              <w:t>4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Чи зазнавали респонденти певних перешкод у доступі до приміщень суду через обмеження охорони?</w:t>
            </w:r>
          </w:p>
        </w:tc>
        <w:tc>
          <w:tcPr>
            <w:tcW w:w="2675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Відсоток «Так», «Ні»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ТАК – 13,3%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НІ – 86,7%</w:t>
            </w: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5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Чи люди з обмеженими можливостями можуть безперешкодно потрапити до приміщення суду і користуватися послугами суду?</w:t>
            </w:r>
          </w:p>
        </w:tc>
        <w:tc>
          <w:tcPr>
            <w:tcW w:w="2675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3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4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10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6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Чи завжди вдавалось додзвонитися та отримати потрібну інформацію телефоном?</w:t>
            </w:r>
          </w:p>
        </w:tc>
        <w:tc>
          <w:tcPr>
            <w:tcW w:w="2675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3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3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11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7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Чи дозволяв графік роботи канцелярії суду вчасно та безперешкодно вирішувати справи у суді (подати позов, ознайомитися з матеріалами, отримати рішення, ухвалу, вирок та ін.)?</w:t>
            </w:r>
          </w:p>
        </w:tc>
        <w:tc>
          <w:tcPr>
            <w:tcW w:w="2675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9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19</w:t>
            </w: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8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Чи могли б респонденти дозволити витрати на послуги адвоката (юриста- консультанта) у разі необхідності?</w:t>
            </w:r>
          </w:p>
        </w:tc>
        <w:tc>
          <w:tcPr>
            <w:tcW w:w="2675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6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4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7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6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7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ЗАГАЛЬНИЙ ІНДЕКС</w:t>
            </w:r>
          </w:p>
        </w:tc>
        <w:tc>
          <w:tcPr>
            <w:tcW w:w="2675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15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14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23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44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110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</w:tbl>
    <w:p w:rsidR="00C05823" w:rsidRPr="00637E52" w:rsidRDefault="00C05823" w:rsidP="00C05823">
      <w:pPr>
        <w:pStyle w:val="a4"/>
      </w:pPr>
    </w:p>
    <w:p w:rsidR="00C05823" w:rsidRPr="004304C9" w:rsidRDefault="00C05823" w:rsidP="00C05823">
      <w:pPr>
        <w:pStyle w:val="a4"/>
        <w:jc w:val="both"/>
        <w:rPr>
          <w:b/>
          <w:color w:val="365F91" w:themeColor="accent1" w:themeShade="BF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4.3. Зручність та комфортність перебування в суді. Інтегральні показники за картками громадянського звітування.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077"/>
        <w:gridCol w:w="2675"/>
        <w:gridCol w:w="2393"/>
      </w:tblGrid>
      <w:tr w:rsidR="00C05823" w:rsidRPr="00637E52" w:rsidTr="005E39BC">
        <w:tc>
          <w:tcPr>
            <w:tcW w:w="426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b/>
                <w:lang w:val="uk-UA"/>
              </w:rPr>
              <w:t>№</w:t>
            </w:r>
          </w:p>
        </w:tc>
        <w:tc>
          <w:tcPr>
            <w:tcW w:w="4077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Показник</w:t>
            </w:r>
          </w:p>
        </w:tc>
        <w:tc>
          <w:tcPr>
            <w:tcW w:w="2675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2393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Значення</w:t>
            </w: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1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Достатність зручних місць для очікування, оформлення документів, підготовки до засідання</w:t>
            </w:r>
          </w:p>
        </w:tc>
        <w:tc>
          <w:tcPr>
            <w:tcW w:w="2675" w:type="dxa"/>
          </w:tcPr>
          <w:p w:rsidR="00C05823" w:rsidRDefault="00C05823" w:rsidP="005E39BC">
            <w:r w:rsidRPr="002F2A50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6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8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13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2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Вільний доступ до побутових приміщень (туалетів)</w:t>
            </w:r>
          </w:p>
        </w:tc>
        <w:tc>
          <w:tcPr>
            <w:tcW w:w="2675" w:type="dxa"/>
          </w:tcPr>
          <w:p w:rsidR="00C05823" w:rsidRDefault="00C05823" w:rsidP="005E39BC">
            <w:r w:rsidRPr="002F2A50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8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17</w:t>
            </w: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3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Чистота та прибраність приміщень</w:t>
            </w:r>
          </w:p>
        </w:tc>
        <w:tc>
          <w:tcPr>
            <w:tcW w:w="2675" w:type="dxa"/>
          </w:tcPr>
          <w:p w:rsidR="00C05823" w:rsidRDefault="00C05823" w:rsidP="005E39BC">
            <w:r w:rsidRPr="002F2A50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4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5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–19</w:t>
            </w: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4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Достатність освітлення</w:t>
            </w:r>
          </w:p>
        </w:tc>
        <w:tc>
          <w:tcPr>
            <w:tcW w:w="2675" w:type="dxa"/>
          </w:tcPr>
          <w:p w:rsidR="00C05823" w:rsidRDefault="00C05823" w:rsidP="005E39BC">
            <w:r w:rsidRPr="002F2A50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3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lastRenderedPageBreak/>
              <w:t>4 (швидше так) – 6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18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ЗАГАЛЬНИЙ ІНДЕКС</w:t>
            </w:r>
          </w:p>
        </w:tc>
        <w:tc>
          <w:tcPr>
            <w:tcW w:w="2675" w:type="dxa"/>
          </w:tcPr>
          <w:p w:rsidR="00C05823" w:rsidRDefault="00C05823" w:rsidP="005E39BC">
            <w:r w:rsidRPr="002F2A50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7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4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15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27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67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</w:tbl>
    <w:p w:rsidR="00C05823" w:rsidRPr="00637E52" w:rsidRDefault="00C05823" w:rsidP="00C05823">
      <w:pPr>
        <w:pStyle w:val="a4"/>
      </w:pPr>
    </w:p>
    <w:p w:rsidR="00C05823" w:rsidRPr="004304C9" w:rsidRDefault="00C05823" w:rsidP="00C05823">
      <w:pPr>
        <w:pStyle w:val="a4"/>
        <w:jc w:val="both"/>
        <w:rPr>
          <w:b/>
          <w:color w:val="365F91" w:themeColor="accent1" w:themeShade="BF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4.4. Повнота та ясність інформації. Інтегральні показники за картками громадянського звітування.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077"/>
        <w:gridCol w:w="2675"/>
        <w:gridCol w:w="2393"/>
      </w:tblGrid>
      <w:tr w:rsidR="00C05823" w:rsidRPr="00637E52" w:rsidTr="005E39BC">
        <w:tc>
          <w:tcPr>
            <w:tcW w:w="426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b/>
                <w:lang w:val="uk-UA"/>
              </w:rPr>
              <w:t>№</w:t>
            </w:r>
          </w:p>
        </w:tc>
        <w:tc>
          <w:tcPr>
            <w:tcW w:w="4077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Показник</w:t>
            </w:r>
          </w:p>
        </w:tc>
        <w:tc>
          <w:tcPr>
            <w:tcW w:w="2675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2393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Значення</w:t>
            </w: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1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Зручність розташування інформаційних стендів та дошок об'яв</w:t>
            </w:r>
          </w:p>
        </w:tc>
        <w:tc>
          <w:tcPr>
            <w:tcW w:w="2675" w:type="dxa"/>
          </w:tcPr>
          <w:p w:rsidR="00C05823" w:rsidRDefault="00C05823" w:rsidP="005E39BC">
            <w:r w:rsidRPr="00EB089D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4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13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2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Задоволеність наявністю інформації щодо розташування кабінетів, залів судових засідань, інших приміщень</w:t>
            </w:r>
          </w:p>
        </w:tc>
        <w:tc>
          <w:tcPr>
            <w:tcW w:w="2675" w:type="dxa"/>
          </w:tcPr>
          <w:p w:rsidR="00C05823" w:rsidRDefault="00C05823" w:rsidP="005E39BC">
            <w:r w:rsidRPr="00EB089D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4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13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3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Задоволеність наявністю інформації щодо правил допуску в суд та перебування в ньому</w:t>
            </w:r>
          </w:p>
        </w:tc>
        <w:tc>
          <w:tcPr>
            <w:tcW w:w="2675" w:type="dxa"/>
          </w:tcPr>
          <w:p w:rsidR="00C05823" w:rsidRDefault="00C05823" w:rsidP="005E39BC">
            <w:r w:rsidRPr="00EB089D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3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-11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lastRenderedPageBreak/>
              <w:t>5 (цілком так) – 14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lastRenderedPageBreak/>
              <w:t>4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Задоволеність наявністю інформації щодо справ, що призначені до розгляду</w:t>
            </w:r>
          </w:p>
        </w:tc>
        <w:tc>
          <w:tcPr>
            <w:tcW w:w="2675" w:type="dxa"/>
          </w:tcPr>
          <w:p w:rsidR="00C05823" w:rsidRDefault="00C05823" w:rsidP="005E39BC">
            <w:r w:rsidRPr="00EB089D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3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6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6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14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5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Задоволеність наявністю інформації щодо зразків документів (заяв, клопотань, тощо)</w:t>
            </w:r>
          </w:p>
        </w:tc>
        <w:tc>
          <w:tcPr>
            <w:tcW w:w="2675" w:type="dxa"/>
          </w:tcPr>
          <w:p w:rsidR="00C05823" w:rsidRDefault="00C05823" w:rsidP="005E39BC">
            <w:r w:rsidRPr="00EB089D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6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7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14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6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Задоволеність наявністю інформації щодо порядку сплати судових зборів та мита, реквізити та розміри платежів</w:t>
            </w:r>
          </w:p>
        </w:tc>
        <w:tc>
          <w:tcPr>
            <w:tcW w:w="2675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4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–6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17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7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Відсоток учасників проваджень, що користувалися сторінкою суду в мережі Інтернет?</w:t>
            </w:r>
          </w:p>
        </w:tc>
        <w:tc>
          <w:tcPr>
            <w:tcW w:w="2675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Відсоток 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Так – 76,7 %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Ні – 23,3 %</w:t>
            </w: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8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Чи знайшли учасники проваджень на сторінці суду потрібну інформацію?</w:t>
            </w:r>
          </w:p>
        </w:tc>
        <w:tc>
          <w:tcPr>
            <w:tcW w:w="2675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21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ЗАГАЛЬНИЙ ІНДЕКС</w:t>
            </w:r>
          </w:p>
        </w:tc>
        <w:tc>
          <w:tcPr>
            <w:tcW w:w="2675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10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9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lastRenderedPageBreak/>
              <w:t>3 (більш-менш) – 27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57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100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</w:tbl>
    <w:p w:rsidR="00C05823" w:rsidRPr="00637E52" w:rsidRDefault="00C05823" w:rsidP="00C05823">
      <w:pPr>
        <w:pStyle w:val="a4"/>
      </w:pPr>
    </w:p>
    <w:p w:rsidR="00C05823" w:rsidRPr="004304C9" w:rsidRDefault="00C05823" w:rsidP="00C05823">
      <w:pPr>
        <w:pStyle w:val="a4"/>
        <w:jc w:val="both"/>
        <w:rPr>
          <w:color w:val="365F91" w:themeColor="accent1" w:themeShade="BF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4.5. Сприйняття роботи працівників апарату суду. Інтегральні показники за картками громадянського звітування.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077"/>
        <w:gridCol w:w="2675"/>
        <w:gridCol w:w="2393"/>
      </w:tblGrid>
      <w:tr w:rsidR="00C05823" w:rsidRPr="00637E52" w:rsidTr="005E39BC">
        <w:tc>
          <w:tcPr>
            <w:tcW w:w="426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b/>
                <w:lang w:val="uk-UA"/>
              </w:rPr>
              <w:t>№</w:t>
            </w:r>
          </w:p>
        </w:tc>
        <w:tc>
          <w:tcPr>
            <w:tcW w:w="4077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Показник</w:t>
            </w:r>
          </w:p>
        </w:tc>
        <w:tc>
          <w:tcPr>
            <w:tcW w:w="2675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2393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Значення</w:t>
            </w: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1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Старанність працівників апарату суду та відсутність помилок, які призводили б до перероблення документів та порушення строків</w:t>
            </w:r>
          </w:p>
        </w:tc>
        <w:tc>
          <w:tcPr>
            <w:tcW w:w="2675" w:type="dxa"/>
          </w:tcPr>
          <w:p w:rsidR="00C05823" w:rsidRDefault="00C05823" w:rsidP="005E39BC">
            <w:r w:rsidRPr="00FD313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10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19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2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Виявлення працівниками апарату суду доброзичливості, поваги, бажання допомогти</w:t>
            </w:r>
          </w:p>
        </w:tc>
        <w:tc>
          <w:tcPr>
            <w:tcW w:w="2675" w:type="dxa"/>
          </w:tcPr>
          <w:p w:rsidR="00C05823" w:rsidRDefault="00C05823" w:rsidP="005E39BC">
            <w:r w:rsidRPr="00FD313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8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19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3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Виявлення працівниками апарату суду однакового ставлення до всіх, незалежно від соціального статусу</w:t>
            </w:r>
          </w:p>
        </w:tc>
        <w:tc>
          <w:tcPr>
            <w:tcW w:w="2675" w:type="dxa"/>
          </w:tcPr>
          <w:p w:rsidR="00C05823" w:rsidRDefault="00C05823" w:rsidP="005E39BC">
            <w:r w:rsidRPr="00FD313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5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5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19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4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Виявлення працівниками апарату суду професіоналізму, знання своєї справи</w:t>
            </w:r>
          </w:p>
        </w:tc>
        <w:tc>
          <w:tcPr>
            <w:tcW w:w="2675" w:type="dxa"/>
          </w:tcPr>
          <w:p w:rsidR="00C05823" w:rsidRDefault="00C05823" w:rsidP="005E39BC">
            <w:r w:rsidRPr="00FD313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3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lastRenderedPageBreak/>
              <w:t>4 (швидше так) – 9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17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ЗАГАЛЬНИЙ ІНДЕКС</w:t>
            </w:r>
          </w:p>
        </w:tc>
        <w:tc>
          <w:tcPr>
            <w:tcW w:w="2675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3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10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32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74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</w:tbl>
    <w:p w:rsidR="00C05823" w:rsidRPr="00637E52" w:rsidRDefault="00C05823" w:rsidP="00C05823">
      <w:pPr>
        <w:pStyle w:val="a4"/>
      </w:pPr>
    </w:p>
    <w:p w:rsidR="00C05823" w:rsidRPr="004304C9" w:rsidRDefault="00C05823" w:rsidP="00C05823">
      <w:pPr>
        <w:pStyle w:val="a4"/>
        <w:jc w:val="both"/>
        <w:rPr>
          <w:b/>
          <w:color w:val="365F91" w:themeColor="accent1" w:themeShade="BF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4.6. Дотримання термінів судового розгляду. Інтегральні показники за картками громадянського звітування.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077"/>
        <w:gridCol w:w="2675"/>
        <w:gridCol w:w="2393"/>
      </w:tblGrid>
      <w:tr w:rsidR="00C05823" w:rsidRPr="00637E52" w:rsidTr="005E39BC">
        <w:tc>
          <w:tcPr>
            <w:tcW w:w="426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b/>
                <w:lang w:val="uk-UA"/>
              </w:rPr>
              <w:t>№</w:t>
            </w:r>
          </w:p>
        </w:tc>
        <w:tc>
          <w:tcPr>
            <w:tcW w:w="4077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Показник</w:t>
            </w:r>
          </w:p>
        </w:tc>
        <w:tc>
          <w:tcPr>
            <w:tcW w:w="2675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2393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Значення</w:t>
            </w: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1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Вчасний (відповідно до графіку) початок останнього засідання по справі</w:t>
            </w:r>
          </w:p>
        </w:tc>
        <w:tc>
          <w:tcPr>
            <w:tcW w:w="2675" w:type="dxa"/>
          </w:tcPr>
          <w:p w:rsidR="00C05823" w:rsidRDefault="00C05823" w:rsidP="005E39BC">
            <w:r w:rsidRPr="0075357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3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3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8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15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2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Врахування побажання учасника судового провадження при призначенні дня та часу засідання</w:t>
            </w:r>
          </w:p>
        </w:tc>
        <w:tc>
          <w:tcPr>
            <w:tcW w:w="2675" w:type="dxa"/>
          </w:tcPr>
          <w:p w:rsidR="00C05823" w:rsidRDefault="00C05823" w:rsidP="005E39BC">
            <w:r w:rsidRPr="0075357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7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18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3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Вчасне отримання повістки та повідомлення про розгляд справи</w:t>
            </w:r>
          </w:p>
        </w:tc>
        <w:tc>
          <w:tcPr>
            <w:tcW w:w="2675" w:type="dxa"/>
          </w:tcPr>
          <w:p w:rsidR="00C05823" w:rsidRDefault="00C05823" w:rsidP="005E39BC">
            <w:r w:rsidRPr="0075357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1 2(швидше ні) – 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7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20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lastRenderedPageBreak/>
              <w:t>4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Обґрунтованість затримки/ перенесення слухань у розгляді справи</w:t>
            </w:r>
          </w:p>
        </w:tc>
        <w:tc>
          <w:tcPr>
            <w:tcW w:w="2675" w:type="dxa"/>
          </w:tcPr>
          <w:p w:rsidR="00C05823" w:rsidRDefault="00C05823" w:rsidP="005E39BC">
            <w:r w:rsidRPr="0075357B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3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4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8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13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ЗАГАЛЬНИЙ ІНДЕКС</w:t>
            </w:r>
          </w:p>
        </w:tc>
        <w:tc>
          <w:tcPr>
            <w:tcW w:w="2675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8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5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11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30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66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</w:tbl>
    <w:p w:rsidR="00C05823" w:rsidRPr="00637E52" w:rsidRDefault="00C05823" w:rsidP="00C05823">
      <w:pPr>
        <w:pStyle w:val="a4"/>
      </w:pPr>
    </w:p>
    <w:p w:rsidR="00C05823" w:rsidRPr="004304C9" w:rsidRDefault="00C05823" w:rsidP="00C05823">
      <w:pPr>
        <w:pStyle w:val="a4"/>
        <w:jc w:val="both"/>
        <w:rPr>
          <w:b/>
          <w:color w:val="365F91" w:themeColor="accent1" w:themeShade="BF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4.7. Сприйняття роботи судді. Інтегральні показники за картками громадянського звітування.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077"/>
        <w:gridCol w:w="2675"/>
        <w:gridCol w:w="2393"/>
      </w:tblGrid>
      <w:tr w:rsidR="00C05823" w:rsidRPr="00637E52" w:rsidTr="005E39BC">
        <w:tc>
          <w:tcPr>
            <w:tcW w:w="426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b/>
                <w:lang w:val="uk-UA"/>
              </w:rPr>
              <w:t>№</w:t>
            </w:r>
          </w:p>
        </w:tc>
        <w:tc>
          <w:tcPr>
            <w:tcW w:w="4077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Показник</w:t>
            </w:r>
          </w:p>
        </w:tc>
        <w:tc>
          <w:tcPr>
            <w:tcW w:w="2675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2393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Значення</w:t>
            </w: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1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Неупередженість та незалежність (суддя не піддався зовнішньому тиску , якщо такий був)</w:t>
            </w:r>
          </w:p>
        </w:tc>
        <w:tc>
          <w:tcPr>
            <w:tcW w:w="2675" w:type="dxa"/>
          </w:tcPr>
          <w:p w:rsidR="00C05823" w:rsidRDefault="00C05823" w:rsidP="005E39BC">
            <w:r w:rsidRPr="002D133F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5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23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2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Коректність, доброзичливість, ввічливість</w:t>
            </w:r>
          </w:p>
        </w:tc>
        <w:tc>
          <w:tcPr>
            <w:tcW w:w="2675" w:type="dxa"/>
          </w:tcPr>
          <w:p w:rsidR="00C05823" w:rsidRDefault="00C05823" w:rsidP="005E39BC">
            <w:r w:rsidRPr="002D133F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8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19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3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Належна підготовка до справи та знання справи</w:t>
            </w:r>
          </w:p>
        </w:tc>
        <w:tc>
          <w:tcPr>
            <w:tcW w:w="2675" w:type="dxa"/>
          </w:tcPr>
          <w:p w:rsidR="00C05823" w:rsidRDefault="00C05823" w:rsidP="005E39BC">
            <w:r w:rsidRPr="002D133F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lastRenderedPageBreak/>
              <w:t>2 (швидше ні) – 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6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21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lastRenderedPageBreak/>
              <w:t>4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 xml:space="preserve">Надання можливостей сторонам </w:t>
            </w:r>
            <w:proofErr w:type="spellStart"/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обгрунтовувати</w:t>
            </w:r>
            <w:proofErr w:type="spellEnd"/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 xml:space="preserve"> свою позицію</w:t>
            </w:r>
          </w:p>
        </w:tc>
        <w:tc>
          <w:tcPr>
            <w:tcW w:w="2675" w:type="dxa"/>
          </w:tcPr>
          <w:p w:rsidR="00C05823" w:rsidRDefault="00C05823" w:rsidP="005E39BC">
            <w:r w:rsidRPr="002D133F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7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20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5</w:t>
            </w: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Дотримання процедури розгляду</w:t>
            </w:r>
          </w:p>
        </w:tc>
        <w:tc>
          <w:tcPr>
            <w:tcW w:w="2675" w:type="dxa"/>
          </w:tcPr>
          <w:p w:rsidR="00C05823" w:rsidRDefault="00C05823" w:rsidP="005E39BC">
            <w:r w:rsidRPr="002D133F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8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19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2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</w:p>
        </w:tc>
        <w:tc>
          <w:tcPr>
            <w:tcW w:w="407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ЗАГАЛЬНИЙ ІНДЕКС</w:t>
            </w:r>
          </w:p>
        </w:tc>
        <w:tc>
          <w:tcPr>
            <w:tcW w:w="2675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5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9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34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102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</w:tbl>
    <w:p w:rsidR="00C05823" w:rsidRPr="00637E52" w:rsidRDefault="00C05823" w:rsidP="00C05823">
      <w:pPr>
        <w:pStyle w:val="a4"/>
      </w:pPr>
    </w:p>
    <w:p w:rsidR="00C05823" w:rsidRPr="004304C9" w:rsidRDefault="00C05823" w:rsidP="00C05823">
      <w:pPr>
        <w:pStyle w:val="a4"/>
        <w:jc w:val="both"/>
        <w:rPr>
          <w:b/>
          <w:color w:val="365F91" w:themeColor="accent1" w:themeShade="BF"/>
        </w:rPr>
      </w:pPr>
      <w:r w:rsidRPr="004304C9">
        <w:rPr>
          <w:rStyle w:val="105pt0pt"/>
          <w:rFonts w:eastAsiaTheme="minorHAnsi"/>
          <w:b/>
          <w:color w:val="365F91" w:themeColor="accent1" w:themeShade="BF"/>
          <w:sz w:val="22"/>
          <w:szCs w:val="22"/>
        </w:rPr>
        <w:t>Таблиця 4.8. Судове рішення. Відносні, кількісні та інтегральні показники за картками громадянського звітування тих респондентів, чиї справи вже завершено.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067"/>
        <w:gridCol w:w="2675"/>
        <w:gridCol w:w="2393"/>
      </w:tblGrid>
      <w:tr w:rsidR="00C05823" w:rsidRPr="00637E52" w:rsidTr="005E39BC">
        <w:tc>
          <w:tcPr>
            <w:tcW w:w="436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b/>
                <w:lang w:val="uk-UA"/>
              </w:rPr>
              <w:t>№</w:t>
            </w:r>
          </w:p>
        </w:tc>
        <w:tc>
          <w:tcPr>
            <w:tcW w:w="4067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Показник</w:t>
            </w:r>
          </w:p>
        </w:tc>
        <w:tc>
          <w:tcPr>
            <w:tcW w:w="2675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2393" w:type="dxa"/>
          </w:tcPr>
          <w:p w:rsidR="00C05823" w:rsidRPr="004304C9" w:rsidRDefault="00C05823" w:rsidP="005E39BC">
            <w:pPr>
              <w:pStyle w:val="a4"/>
              <w:jc w:val="center"/>
              <w:rPr>
                <w:b/>
                <w:lang w:val="uk-UA"/>
              </w:rPr>
            </w:pPr>
            <w:r w:rsidRPr="004304C9">
              <w:rPr>
                <w:rStyle w:val="105pt0pt0"/>
                <w:rFonts w:eastAsiaTheme="minorHAnsi"/>
                <w:b/>
                <w:sz w:val="22"/>
                <w:szCs w:val="22"/>
              </w:rPr>
              <w:t>Значення</w:t>
            </w:r>
          </w:p>
        </w:tc>
      </w:tr>
      <w:tr w:rsidR="00C05823" w:rsidRPr="00637E52" w:rsidTr="005E39BC">
        <w:tc>
          <w:tcPr>
            <w:tcW w:w="43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1</w:t>
            </w:r>
          </w:p>
        </w:tc>
        <w:tc>
          <w:tcPr>
            <w:tcW w:w="406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Кількість респондентів, чиї справи вже завершено</w:t>
            </w:r>
          </w:p>
        </w:tc>
        <w:tc>
          <w:tcPr>
            <w:tcW w:w="2675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6</w:t>
            </w:r>
          </w:p>
        </w:tc>
      </w:tr>
      <w:tr w:rsidR="00C05823" w:rsidRPr="00637E52" w:rsidTr="005E39BC">
        <w:tc>
          <w:tcPr>
            <w:tcW w:w="43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2</w:t>
            </w:r>
          </w:p>
        </w:tc>
        <w:tc>
          <w:tcPr>
            <w:tcW w:w="406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Рішення на користь респондента</w:t>
            </w:r>
          </w:p>
        </w:tc>
        <w:tc>
          <w:tcPr>
            <w:tcW w:w="2675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Відсотки «Так»/«Ні»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«Так»-50%/ «Ні»-50%</w:t>
            </w:r>
          </w:p>
        </w:tc>
      </w:tr>
      <w:tr w:rsidR="00C05823" w:rsidRPr="00637E52" w:rsidTr="005E39BC">
        <w:tc>
          <w:tcPr>
            <w:tcW w:w="43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3</w:t>
            </w:r>
          </w:p>
        </w:tc>
        <w:tc>
          <w:tcPr>
            <w:tcW w:w="406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 xml:space="preserve">Наміри респондента оскаржувати </w:t>
            </w: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lastRenderedPageBreak/>
              <w:t>рішення</w:t>
            </w:r>
          </w:p>
        </w:tc>
        <w:tc>
          <w:tcPr>
            <w:tcW w:w="2675" w:type="dxa"/>
          </w:tcPr>
          <w:p w:rsidR="00C05823" w:rsidRDefault="00C05823" w:rsidP="005E39BC">
            <w:r w:rsidRPr="00D224CB">
              <w:rPr>
                <w:rFonts w:ascii="Times New Roman" w:hAnsi="Times New Roman" w:cs="Times New Roman"/>
                <w:lang w:val="uk-UA"/>
              </w:rPr>
              <w:lastRenderedPageBreak/>
              <w:t>Відсотки «Так»/«Ні»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«Так»-50%/ «Ні»-</w:t>
            </w:r>
            <w:r w:rsidRPr="00B266DD">
              <w:rPr>
                <w:lang w:val="uk-UA"/>
              </w:rPr>
              <w:lastRenderedPageBreak/>
              <w:t>50%</w:t>
            </w:r>
          </w:p>
        </w:tc>
      </w:tr>
      <w:tr w:rsidR="00C05823" w:rsidRPr="00637E52" w:rsidTr="005E39BC">
        <w:tc>
          <w:tcPr>
            <w:tcW w:w="43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lastRenderedPageBreak/>
              <w:t>4</w:t>
            </w:r>
          </w:p>
        </w:tc>
        <w:tc>
          <w:tcPr>
            <w:tcW w:w="406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Отримання респондентами тексту рішення по справі</w:t>
            </w:r>
          </w:p>
        </w:tc>
        <w:tc>
          <w:tcPr>
            <w:tcW w:w="2675" w:type="dxa"/>
          </w:tcPr>
          <w:p w:rsidR="00C05823" w:rsidRDefault="00C05823" w:rsidP="005E39BC">
            <w:r w:rsidRPr="00D224CB">
              <w:rPr>
                <w:rFonts w:ascii="Times New Roman" w:hAnsi="Times New Roman" w:cs="Times New Roman"/>
                <w:lang w:val="uk-UA"/>
              </w:rPr>
              <w:t>Відсотки «Так»/«Ні»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«Так»-100%/ «Ні»-0%</w:t>
            </w:r>
          </w:p>
        </w:tc>
      </w:tr>
      <w:tr w:rsidR="00C05823" w:rsidRPr="00637E52" w:rsidTr="005E39BC">
        <w:tc>
          <w:tcPr>
            <w:tcW w:w="43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5</w:t>
            </w:r>
          </w:p>
        </w:tc>
        <w:tc>
          <w:tcPr>
            <w:tcW w:w="406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Вчасне отримання респондентами тексту рішення по справі</w:t>
            </w:r>
          </w:p>
        </w:tc>
        <w:tc>
          <w:tcPr>
            <w:tcW w:w="2675" w:type="dxa"/>
          </w:tcPr>
          <w:p w:rsidR="00C05823" w:rsidRDefault="00C05823" w:rsidP="005E39BC">
            <w:r w:rsidRPr="00D224CB">
              <w:rPr>
                <w:rFonts w:ascii="Times New Roman" w:hAnsi="Times New Roman" w:cs="Times New Roman"/>
                <w:lang w:val="uk-UA"/>
              </w:rPr>
              <w:t>Відсотки «Так»/«Ні»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«Так»-100%/ «Ні»-0%</w:t>
            </w:r>
          </w:p>
        </w:tc>
      </w:tr>
      <w:tr w:rsidR="00C05823" w:rsidRPr="00637E52" w:rsidTr="005E39BC">
        <w:tc>
          <w:tcPr>
            <w:tcW w:w="43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6</w:t>
            </w:r>
          </w:p>
        </w:tc>
        <w:tc>
          <w:tcPr>
            <w:tcW w:w="406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Легкість та доступність для розуміння мови викладення рішення</w:t>
            </w:r>
          </w:p>
        </w:tc>
        <w:tc>
          <w:tcPr>
            <w:tcW w:w="2675" w:type="dxa"/>
          </w:tcPr>
          <w:p w:rsidR="00C05823" w:rsidRDefault="00C05823" w:rsidP="005E39BC">
            <w:r w:rsidRPr="00344F01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2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3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7</w:t>
            </w:r>
          </w:p>
        </w:tc>
        <w:tc>
          <w:tcPr>
            <w:tcW w:w="406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Сприйняття респондентами обґрунтованості рішення (чи було рішення добре обґрунтоване?)</w:t>
            </w:r>
          </w:p>
        </w:tc>
        <w:tc>
          <w:tcPr>
            <w:tcW w:w="2675" w:type="dxa"/>
          </w:tcPr>
          <w:p w:rsidR="00C05823" w:rsidRDefault="00C05823" w:rsidP="005E39BC">
            <w:r w:rsidRPr="00344F01">
              <w:rPr>
                <w:rFonts w:ascii="Times New Roman" w:hAnsi="Times New Roman" w:cs="Times New Roman"/>
                <w:lang w:val="uk-UA"/>
              </w:rPr>
              <w:t>Від 1 (цілком ні) до 5 (цілком так)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 (цілком ні)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2 (швидше ні) – 0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 (більш-менш)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4 (швидше так) – 3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5 (цілком так) – 1</w:t>
            </w:r>
          </w:p>
          <w:p w:rsidR="00C05823" w:rsidRPr="00B266DD" w:rsidRDefault="00C05823" w:rsidP="005E39BC">
            <w:pPr>
              <w:pStyle w:val="a4"/>
              <w:rPr>
                <w:lang w:val="uk-UA"/>
              </w:rPr>
            </w:pPr>
          </w:p>
        </w:tc>
      </w:tr>
      <w:tr w:rsidR="00C05823" w:rsidRPr="00637E52" w:rsidTr="005E39BC">
        <w:tc>
          <w:tcPr>
            <w:tcW w:w="43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8</w:t>
            </w:r>
          </w:p>
        </w:tc>
        <w:tc>
          <w:tcPr>
            <w:tcW w:w="406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Середня кількість судових засідань, що відбулися по справах тих респондентів, чиї справи вже завершено</w:t>
            </w:r>
          </w:p>
        </w:tc>
        <w:tc>
          <w:tcPr>
            <w:tcW w:w="2675" w:type="dxa"/>
          </w:tcPr>
          <w:p w:rsidR="00C05823" w:rsidRDefault="00C05823" w:rsidP="005E39BC">
            <w:r w:rsidRPr="003C1AF7">
              <w:rPr>
                <w:rFonts w:ascii="Times New Roman" w:hAnsi="Times New Roman" w:cs="Times New Roman"/>
                <w:lang w:val="uk-UA"/>
              </w:rPr>
              <w:t xml:space="preserve">Число 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6</w:t>
            </w:r>
          </w:p>
        </w:tc>
      </w:tr>
      <w:tr w:rsidR="00C05823" w:rsidRPr="00637E52" w:rsidTr="005E39BC">
        <w:tc>
          <w:tcPr>
            <w:tcW w:w="43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9</w:t>
            </w:r>
          </w:p>
        </w:tc>
        <w:tc>
          <w:tcPr>
            <w:tcW w:w="406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Середня кількість судових засідань, що не відбулися через неналежну організацію роботи суду</w:t>
            </w:r>
          </w:p>
        </w:tc>
        <w:tc>
          <w:tcPr>
            <w:tcW w:w="2675" w:type="dxa"/>
          </w:tcPr>
          <w:p w:rsidR="00C05823" w:rsidRDefault="00C05823" w:rsidP="005E39BC">
            <w:r w:rsidRPr="003C1AF7">
              <w:rPr>
                <w:rFonts w:ascii="Times New Roman" w:hAnsi="Times New Roman" w:cs="Times New Roman"/>
                <w:lang w:val="uk-UA"/>
              </w:rPr>
              <w:t xml:space="preserve">Число 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1</w:t>
            </w:r>
          </w:p>
        </w:tc>
      </w:tr>
      <w:tr w:rsidR="00C05823" w:rsidRPr="00637E52" w:rsidTr="005E39BC">
        <w:tc>
          <w:tcPr>
            <w:tcW w:w="436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lang w:val="uk-UA"/>
              </w:rPr>
              <w:t>10</w:t>
            </w:r>
          </w:p>
        </w:tc>
        <w:tc>
          <w:tcPr>
            <w:tcW w:w="4067" w:type="dxa"/>
          </w:tcPr>
          <w:p w:rsidR="00C05823" w:rsidRPr="00637E52" w:rsidRDefault="00C05823" w:rsidP="005E39BC">
            <w:pPr>
              <w:pStyle w:val="a4"/>
              <w:rPr>
                <w:lang w:val="uk-UA"/>
              </w:rPr>
            </w:pPr>
            <w:r w:rsidRPr="00637E52">
              <w:rPr>
                <w:rStyle w:val="Arial85pt0pt"/>
                <w:rFonts w:eastAsiaTheme="minorHAnsi"/>
                <w:sz w:val="22"/>
                <w:szCs w:val="22"/>
              </w:rPr>
              <w:t>Середня кількість візитів до суду, що не були пов'язані з судовими засіданнями</w:t>
            </w:r>
          </w:p>
        </w:tc>
        <w:tc>
          <w:tcPr>
            <w:tcW w:w="2675" w:type="dxa"/>
          </w:tcPr>
          <w:p w:rsidR="00C05823" w:rsidRDefault="00C05823" w:rsidP="005E39BC">
            <w:r w:rsidRPr="003C1AF7">
              <w:rPr>
                <w:rFonts w:ascii="Times New Roman" w:hAnsi="Times New Roman" w:cs="Times New Roman"/>
                <w:lang w:val="uk-UA"/>
              </w:rPr>
              <w:t xml:space="preserve">Число </w:t>
            </w:r>
          </w:p>
        </w:tc>
        <w:tc>
          <w:tcPr>
            <w:tcW w:w="2393" w:type="dxa"/>
          </w:tcPr>
          <w:p w:rsidR="00C05823" w:rsidRPr="00B266DD" w:rsidRDefault="00C05823" w:rsidP="005E39BC">
            <w:pPr>
              <w:pStyle w:val="a4"/>
              <w:rPr>
                <w:lang w:val="uk-UA"/>
              </w:rPr>
            </w:pPr>
            <w:r w:rsidRPr="00B266DD">
              <w:rPr>
                <w:lang w:val="uk-UA"/>
              </w:rPr>
              <w:t>3</w:t>
            </w:r>
          </w:p>
        </w:tc>
      </w:tr>
    </w:tbl>
    <w:p w:rsidR="00C14B0C" w:rsidRPr="00637E52" w:rsidRDefault="00C14B0C" w:rsidP="00C14B0C">
      <w:pPr>
        <w:pStyle w:val="a4"/>
      </w:pPr>
    </w:p>
    <w:p w:rsidR="00C14B0C" w:rsidRPr="00637E52" w:rsidRDefault="00C14B0C" w:rsidP="00C14B0C">
      <w:pPr>
        <w:pStyle w:val="a4"/>
      </w:pPr>
    </w:p>
    <w:p w:rsidR="00C14B0C" w:rsidRPr="00637E52" w:rsidRDefault="00C14B0C" w:rsidP="00C14B0C">
      <w:pPr>
        <w:pStyle w:val="a4"/>
      </w:pPr>
    </w:p>
    <w:p w:rsidR="00C14B0C" w:rsidRPr="00637E52" w:rsidRDefault="00C14B0C" w:rsidP="00C14B0C">
      <w:pPr>
        <w:pStyle w:val="a4"/>
      </w:pPr>
    </w:p>
    <w:p w:rsidR="00C14B0C" w:rsidRDefault="00C14B0C"/>
    <w:sectPr w:rsidR="00C14B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6A"/>
    <w:rsid w:val="00052C86"/>
    <w:rsid w:val="001075E3"/>
    <w:rsid w:val="001761F9"/>
    <w:rsid w:val="001C1C9B"/>
    <w:rsid w:val="00296DAB"/>
    <w:rsid w:val="002D0EFC"/>
    <w:rsid w:val="00331B85"/>
    <w:rsid w:val="00375384"/>
    <w:rsid w:val="00627952"/>
    <w:rsid w:val="0077657E"/>
    <w:rsid w:val="007D7089"/>
    <w:rsid w:val="00825571"/>
    <w:rsid w:val="0084256A"/>
    <w:rsid w:val="008B0BE8"/>
    <w:rsid w:val="009A1E83"/>
    <w:rsid w:val="009B220E"/>
    <w:rsid w:val="009C599A"/>
    <w:rsid w:val="009D701F"/>
    <w:rsid w:val="009F327C"/>
    <w:rsid w:val="00A23D1A"/>
    <w:rsid w:val="00A96D23"/>
    <w:rsid w:val="00AE3C3A"/>
    <w:rsid w:val="00B01B6C"/>
    <w:rsid w:val="00C05823"/>
    <w:rsid w:val="00C14B0C"/>
    <w:rsid w:val="00E24D17"/>
    <w:rsid w:val="00EF044D"/>
    <w:rsid w:val="00F3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5E50"/>
  <w15:docId w15:val="{00C0FDB3-ED2E-4CE6-9C0A-75837E2E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basedOn w:val="a"/>
    <w:uiPriority w:val="1"/>
    <w:qFormat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4256A"/>
  </w:style>
  <w:style w:type="character" w:customStyle="1" w:styleId="105pt0pt">
    <w:name w:val="Подпись к таблице + 10;5 pt;Интервал 0 pt"/>
    <w:basedOn w:val="a0"/>
    <w:rsid w:val="00AE3C3A"/>
  </w:style>
  <w:style w:type="table" w:styleId="a5">
    <w:name w:val="Table Grid"/>
    <w:basedOn w:val="a1"/>
    <w:uiPriority w:val="59"/>
    <w:rsid w:val="00AE3C3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0pt0">
    <w:name w:val="Основной текст + 10;5 pt;Интервал 0 pt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82">
    <w:name w:val="Заголовок №8 (2)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Arial85pt0pt">
    <w:name w:val="Основной текст + Arial;8;5 pt;Интервал 0 pt"/>
    <w:basedOn w:val="a0"/>
    <w:rsid w:val="00AE3C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9pt0pt">
    <w:name w:val="Основной текст + Arial;9 pt;Курсив;Интервал 0 pt"/>
    <w:basedOn w:val="a0"/>
    <w:rsid w:val="00AE3C3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13</Pages>
  <Words>8647</Words>
  <Characters>4930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15</cp:revision>
  <cp:lastPrinted>2018-01-24T10:32:00Z</cp:lastPrinted>
  <dcterms:created xsi:type="dcterms:W3CDTF">2016-08-08T12:37:00Z</dcterms:created>
  <dcterms:modified xsi:type="dcterms:W3CDTF">2019-02-11T13:46:00Z</dcterms:modified>
</cp:coreProperties>
</file>